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33445" w14:textId="607BD70B" w:rsidR="00926B9C" w:rsidRPr="003B644A" w:rsidRDefault="003B644A" w:rsidP="00DD6080">
      <w:pPr>
        <w:pStyle w:val="AralkYok"/>
        <w:jc w:val="center"/>
        <w:rPr>
          <w:b/>
        </w:rPr>
      </w:pPr>
      <w:r w:rsidRPr="003B644A">
        <w:rPr>
          <w:b/>
        </w:rPr>
        <w:t xml:space="preserve">TÜRKÇE </w:t>
      </w:r>
      <w:r w:rsidR="00926B9C" w:rsidRPr="003B644A">
        <w:rPr>
          <w:b/>
        </w:rPr>
        <w:t>DERSİ DERS PLANI</w:t>
      </w:r>
    </w:p>
    <w:p w14:paraId="3138B346" w14:textId="142DEC7F" w:rsidR="003B644A" w:rsidRPr="003B644A" w:rsidRDefault="00145EE8" w:rsidP="00DD6080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10</w:t>
      </w:r>
      <w:r w:rsidR="00926B9C" w:rsidRPr="003B644A">
        <w:rPr>
          <w:b/>
          <w:color w:val="FF0000"/>
        </w:rPr>
        <w:t>.Hafta</w:t>
      </w:r>
    </w:p>
    <w:p w14:paraId="363CAABF" w14:textId="718311C7" w:rsidR="00DD6080" w:rsidRPr="003B644A" w:rsidRDefault="00926B9C" w:rsidP="00DD6080">
      <w:pPr>
        <w:pStyle w:val="AralkYok"/>
        <w:jc w:val="center"/>
        <w:rPr>
          <w:b/>
        </w:rPr>
      </w:pPr>
      <w:r w:rsidRPr="003B644A">
        <w:rPr>
          <w:b/>
        </w:rPr>
        <w:t xml:space="preserve"> (</w:t>
      </w:r>
      <w:r w:rsidR="00145EE8">
        <w:rPr>
          <w:b/>
        </w:rPr>
        <w:t>17-21</w:t>
      </w:r>
      <w:r w:rsidR="00D6292B">
        <w:rPr>
          <w:b/>
        </w:rPr>
        <w:t xml:space="preserve"> Kasım</w:t>
      </w:r>
      <w:r w:rsidR="00A65796">
        <w:rPr>
          <w:b/>
        </w:rPr>
        <w:t xml:space="preserve"> 2025)</w:t>
      </w:r>
      <w:r w:rsidR="00D32ABD" w:rsidRPr="003B644A">
        <w:rPr>
          <w:b/>
        </w:rPr>
        <w:t>)</w:t>
      </w:r>
    </w:p>
    <w:p w14:paraId="564DCC67" w14:textId="23311011" w:rsidR="00DD6080" w:rsidRPr="003B644A" w:rsidRDefault="00DD6080" w:rsidP="00DD6080">
      <w:pPr>
        <w:pStyle w:val="AralkYok"/>
        <w:jc w:val="center"/>
        <w:rPr>
          <w:b/>
        </w:rPr>
      </w:pPr>
    </w:p>
    <w:tbl>
      <w:tblPr>
        <w:tblStyle w:val="TabloKlavuzu"/>
        <w:tblpPr w:leftFromText="142" w:rightFromText="142" w:vertAnchor="text" w:horzAnchor="margin" w:tblpX="279" w:tblpY="1"/>
        <w:tblW w:w="10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540"/>
        <w:gridCol w:w="7970"/>
      </w:tblGrid>
      <w:tr w:rsidR="00D32ABD" w:rsidRPr="00542E9F" w14:paraId="6F6CBB42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43ED7D5" w14:textId="5C71F440" w:rsidR="00D32ABD" w:rsidRPr="00542E9F" w:rsidRDefault="00D32ABD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970" w:type="dxa"/>
            <w:vAlign w:val="center"/>
          </w:tcPr>
          <w:p w14:paraId="69EACAA3" w14:textId="0996138B" w:rsidR="00D32ABD" w:rsidRPr="00542E9F" w:rsidRDefault="00D6292B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10</w:t>
            </w:r>
            <w:r w:rsidR="0060270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="00D32ABD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Ders saati</w:t>
            </w:r>
          </w:p>
        </w:tc>
      </w:tr>
      <w:tr w:rsidR="00D32ABD" w:rsidRPr="00542E9F" w14:paraId="075C7A05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958D055" w14:textId="3558553D" w:rsidR="00D32ABD" w:rsidRPr="00542E9F" w:rsidRDefault="003B644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TEMA </w:t>
            </w:r>
          </w:p>
        </w:tc>
        <w:tc>
          <w:tcPr>
            <w:tcW w:w="7970" w:type="dxa"/>
            <w:vAlign w:val="center"/>
          </w:tcPr>
          <w:p w14:paraId="1F3D2260" w14:textId="6D254DED" w:rsidR="00D32ABD" w:rsidRPr="00542E9F" w:rsidRDefault="00145EE8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3. TEMA: ÇEVREMİZDEKİ YAŞAM</w:t>
            </w:r>
          </w:p>
        </w:tc>
      </w:tr>
      <w:tr w:rsidR="003B644A" w:rsidRPr="00542E9F" w14:paraId="6A5A4C03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A5BA9C8" w14:textId="7232AE4C" w:rsidR="003B644A" w:rsidRDefault="003B644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METİN</w:t>
            </w:r>
          </w:p>
        </w:tc>
        <w:tc>
          <w:tcPr>
            <w:tcW w:w="7970" w:type="dxa"/>
            <w:vAlign w:val="center"/>
          </w:tcPr>
          <w:p w14:paraId="698D3C97" w14:textId="006FD8DF" w:rsidR="003B644A" w:rsidRPr="00417297" w:rsidRDefault="00145EE8" w:rsidP="00DA33C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Misafir Balıklar</w:t>
            </w:r>
          </w:p>
        </w:tc>
      </w:tr>
      <w:tr w:rsidR="009C7271" w:rsidRPr="00542E9F" w14:paraId="3B733A6A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170DA3FB" w14:textId="38604CC5" w:rsidR="009C7271" w:rsidRDefault="009C7271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HARF-RAKAM</w:t>
            </w:r>
          </w:p>
        </w:tc>
        <w:tc>
          <w:tcPr>
            <w:tcW w:w="7970" w:type="dxa"/>
            <w:vAlign w:val="center"/>
          </w:tcPr>
          <w:p w14:paraId="015881AB" w14:textId="11D57DB2" w:rsidR="009C7271" w:rsidRPr="00417297" w:rsidRDefault="00C36416" w:rsidP="00DA33C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 xml:space="preserve">R - I </w:t>
            </w:r>
          </w:p>
        </w:tc>
      </w:tr>
      <w:tr w:rsidR="00962A1E" w:rsidRPr="00542E9F" w14:paraId="011C0A91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7162A749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ÇIKTILARI</w:t>
            </w:r>
          </w:p>
          <w:p w14:paraId="4D5D76EF" w14:textId="70B8A22A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970" w:type="dxa"/>
            <w:vAlign w:val="center"/>
          </w:tcPr>
          <w:p w14:paraId="39C0821D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T.D.1.1. Dinleme/izlemeyi yönetebilme</w:t>
            </w:r>
          </w:p>
          <w:p w14:paraId="294C603D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Verilen görseller arasından öğrendiği sesin geçtiği görseli/görselleri seçer.</w:t>
            </w:r>
          </w:p>
          <w:p w14:paraId="7214C57F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Dinleme kurallarına uygun olarak dinler.</w:t>
            </w:r>
          </w:p>
          <w:p w14:paraId="21E981F7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ç) Dinleme esnasında konuşmaya dâhil olmak için uygun zamanda söz alır.</w:t>
            </w:r>
          </w:p>
          <w:p w14:paraId="162B98B4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T.D.1.2. Dinledikleri/izledikleri ile ilgili anlam oluşturabilme</w:t>
            </w:r>
          </w:p>
          <w:p w14:paraId="218DFF2B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Sese karşılık gelen sembolü/harfi tanır.</w:t>
            </w:r>
          </w:p>
          <w:p w14:paraId="3A6254CD" w14:textId="2D1F0358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Görselden/görsellerden hareketle dinleyeceği/izleyeceği metin hakkında tahminde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bulunur.</w:t>
            </w:r>
          </w:p>
          <w:p w14:paraId="695C1B1B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ç) Dinlediklerini yaşantı ve ön bilgileriyle karşılaştırarak çıkarımda bulunur.</w:t>
            </w:r>
          </w:p>
          <w:p w14:paraId="0D88C476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d) Dinlediği sesin bulunduğu sözcüklere örnekler verir.</w:t>
            </w:r>
          </w:p>
          <w:p w14:paraId="52E59AB0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f) Dinlediklerinde/izlediklerinde geçen olayların sonrası hakkında tahminde bulunur.</w:t>
            </w:r>
          </w:p>
          <w:p w14:paraId="4D6C3824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T.D.1.3. Dinlediklerini/izlediklerini çözümleyebilme</w:t>
            </w:r>
          </w:p>
          <w:p w14:paraId="4BB28DA0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b) Seslere karşılık gelen sembolleri/harfleri ayırt eder.</w:t>
            </w:r>
          </w:p>
          <w:p w14:paraId="1BF01715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Dinlediği/izlediği metnin konusunu bulur.</w:t>
            </w:r>
          </w:p>
          <w:p w14:paraId="64B23FF1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T.D.1.4. Dinleme/izleme sürecini değerlendirebilme</w:t>
            </w:r>
          </w:p>
          <w:p w14:paraId="254BED0D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Dinlemesindeki/izlemesindeki uygun davranışlarını sonraki dinlemelerine aktarır.</w:t>
            </w:r>
          </w:p>
          <w:p w14:paraId="6CD1BFCC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T.K.1.2. Konuşmalarında içerik oluşturabilme</w:t>
            </w:r>
          </w:p>
          <w:p w14:paraId="38ECA231" w14:textId="5E5F8FB3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Ön bilgilerinden hareketle dinlediği sesin içinde geçtiği sözcükler hakkında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konuşur.</w:t>
            </w:r>
          </w:p>
          <w:p w14:paraId="691710F5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b) Dinlediği/izlediği metni anlatır.</w:t>
            </w:r>
          </w:p>
          <w:p w14:paraId="34F27B12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g) Dinlediklerini, izlediklerini veya okuduklarını kendi cümleleriyle ifade eder.</w:t>
            </w:r>
          </w:p>
          <w:p w14:paraId="556822E0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T.K.1.3. Konuşma kurallarını uygulayabilme</w:t>
            </w:r>
          </w:p>
          <w:p w14:paraId="170ED434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Öğrendiği ses, hece, sözcük, cümleleri işitilebilir bir ses düzeyinde söyler.</w:t>
            </w:r>
          </w:p>
          <w:p w14:paraId="2EEF86CA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Dinlediğini/izlediğini telaffuza dikkat ederek anlatır.</w:t>
            </w:r>
          </w:p>
          <w:p w14:paraId="3612BA31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T.O.1.1. Okuma sürecini yönetebilme</w:t>
            </w:r>
          </w:p>
          <w:p w14:paraId="077DB63B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Harf ve heceleri doğru seslendirir.</w:t>
            </w:r>
          </w:p>
          <w:p w14:paraId="7CC4B365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b) Sözcükleri doğru okur.</w:t>
            </w:r>
          </w:p>
          <w:p w14:paraId="21233237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Basit ve kısa cümleleri doğru okur.</w:t>
            </w:r>
          </w:p>
          <w:p w14:paraId="5E4A19A8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ç) Telaffuza dikkat ederek okur.</w:t>
            </w:r>
          </w:p>
          <w:p w14:paraId="5BC72C47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d) Öğrendiği ses, hece, sözcük, cümleleri işitilebilir bir ses düzeyinde okur.</w:t>
            </w:r>
          </w:p>
          <w:p w14:paraId="02FA8F5E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T.Y.1.1. Yazılı anlatım becerilerini yönetebilme</w:t>
            </w:r>
          </w:p>
          <w:p w14:paraId="615AA804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Yazma materyalini kurala uygun kullanır.</w:t>
            </w:r>
          </w:p>
          <w:p w14:paraId="6DEC9B5C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c) Hece, sözcük ve cümleler yazar.</w:t>
            </w:r>
          </w:p>
          <w:p w14:paraId="29111D92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T.Y.1.2. Yazılarında içerik oluşturabilme</w:t>
            </w:r>
          </w:p>
          <w:p w14:paraId="10A83B57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a) Görsellerle ilgili sözcük ve cümleler yazar.</w:t>
            </w:r>
          </w:p>
          <w:p w14:paraId="20F92F28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b/>
                <w:sz w:val="20"/>
                <w:szCs w:val="20"/>
              </w:rPr>
              <w:t>T.Y.1.3. Yazma kurallarını uygulayabilme</w:t>
            </w:r>
          </w:p>
          <w:p w14:paraId="1292CE00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b) Harfleri temel formuna ve yazım yönlerine göre yazar.</w:t>
            </w:r>
          </w:p>
          <w:p w14:paraId="24F59FE2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ç) Harf, sözcük ve cümleler arasında uygun boşluk bırakır.</w:t>
            </w:r>
          </w:p>
          <w:p w14:paraId="7E035852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d) Harflerin büyük yazılışını yerinde kullanır.</w:t>
            </w:r>
          </w:p>
          <w:p w14:paraId="61603CF8" w14:textId="77777777" w:rsidR="00145EE8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ı) Büyük harfleri kuralına uygun yazar.</w:t>
            </w:r>
          </w:p>
          <w:p w14:paraId="15A8A058" w14:textId="364070B6" w:rsidR="00417297" w:rsidRPr="00145EE8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k) Yazılarında noktalama işaretlerini (nokta, kesme işareti, soru işareti, virgül, ünlem)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kuralına uygun kullanır.</w:t>
            </w:r>
          </w:p>
        </w:tc>
      </w:tr>
      <w:tr w:rsidR="00962A1E" w:rsidRPr="00542E9F" w14:paraId="2E642785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01C1CDB0" w14:textId="6AA861D1" w:rsidR="00962A1E" w:rsidRPr="00542E9F" w:rsidRDefault="006004D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970" w:type="dxa"/>
            <w:vAlign w:val="center"/>
          </w:tcPr>
          <w:p w14:paraId="2AC0AABE" w14:textId="6BE9DB0F" w:rsidR="006004DA" w:rsidRPr="006004DA" w:rsidRDefault="006004DA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A. Yazılı Kaynaklar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 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>Türkçe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>Ders Kitabımız  2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. Güncel yayınlar 4. Öykü, hikâye kitapları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  <w:p w14:paraId="3C630700" w14:textId="76AD1FC3" w:rsidR="006004DA" w:rsidRPr="006004DA" w:rsidRDefault="006004DA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B. Kaynak Kişiler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1.Öğretmenler 2. Aile bireyleri</w:t>
            </w:r>
          </w:p>
          <w:p w14:paraId="02FC9170" w14:textId="08B63616" w:rsidR="00962A1E" w:rsidRPr="00542E9F" w:rsidRDefault="006004DA" w:rsidP="0060270C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270C">
              <w:rPr>
                <w:rFonts w:ascii="Arial Narrow" w:hAnsi="Arial Narrow" w:cs="Times New Roman"/>
                <w:b/>
                <w:sz w:val="20"/>
                <w:szCs w:val="20"/>
              </w:rPr>
              <w:t>C. Görsel Kaynaklar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 1. Video 2. Etki</w:t>
            </w:r>
            <w:r w:rsidR="0060270C">
              <w:rPr>
                <w:rFonts w:ascii="Arial Narrow" w:hAnsi="Arial Narrow" w:cs="Times New Roman"/>
                <w:sz w:val="20"/>
                <w:szCs w:val="20"/>
              </w:rPr>
              <w:t xml:space="preserve">nlik örnekleri 3. Bilgisayar  4.Etkinlik Kartları 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:rsidR="006004DA" w:rsidRPr="00542E9F" w14:paraId="7BBD1D2C" w14:textId="77777777" w:rsidTr="00145EE8">
        <w:trPr>
          <w:trHeight w:val="284"/>
        </w:trPr>
        <w:tc>
          <w:tcPr>
            <w:tcW w:w="2945" w:type="dxa"/>
            <w:gridSpan w:val="2"/>
            <w:vAlign w:val="center"/>
          </w:tcPr>
          <w:p w14:paraId="396202BD" w14:textId="6735A8B9" w:rsidR="006004DA" w:rsidRDefault="006004DA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970" w:type="dxa"/>
            <w:vAlign w:val="center"/>
          </w:tcPr>
          <w:p w14:paraId="000FDDD0" w14:textId="27118DD6" w:rsidR="006004DA" w:rsidRPr="006004DA" w:rsidRDefault="006004DA" w:rsidP="00DA33C1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1.Anlatım 2.Tüme varım 3. Tümdengelim 4. Grup tartışması 5. Gezi gözlem 6. Gösteri 7. Soru yanıt 8. Örnek olay </w:t>
            </w:r>
            <w:r w:rsidR="00DA33C1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:rsidR="00962A1E" w:rsidRPr="00542E9F" w14:paraId="56B7E745" w14:textId="77777777" w:rsidTr="00145EE8">
        <w:trPr>
          <w:trHeight w:val="357"/>
        </w:trPr>
        <w:tc>
          <w:tcPr>
            <w:tcW w:w="2945" w:type="dxa"/>
            <w:gridSpan w:val="2"/>
            <w:vAlign w:val="center"/>
          </w:tcPr>
          <w:p w14:paraId="4352CA67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970" w:type="dxa"/>
            <w:vAlign w:val="center"/>
          </w:tcPr>
          <w:p w14:paraId="5A2BA077" w14:textId="50A5D77C" w:rsidR="00962A1E" w:rsidRPr="00542E9F" w:rsidRDefault="00145EE8" w:rsidP="00145EE8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145EE8">
              <w:rPr>
                <w:rFonts w:ascii="Arial Narrow" w:hAnsi="Arial Narrow"/>
                <w:sz w:val="20"/>
                <w:szCs w:val="20"/>
              </w:rPr>
              <w:t>afetlere hazırlık, atık, bitkiler, canlılar, çevre, çevrenin korunması, doğa, doğa olayları, doğal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/>
                <w:sz w:val="20"/>
                <w:szCs w:val="20"/>
              </w:rPr>
              <w:t>miras, dünya, gece, geri dönüşüm, gündüz, hayvanlar, iklim değişikliği, manzaralar,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/>
                <w:sz w:val="20"/>
                <w:szCs w:val="20"/>
              </w:rPr>
              <w:t>mevsimler, tasarruf, tutumluluk, yenilenebilir enerji, yeryüzü</w:t>
            </w:r>
          </w:p>
        </w:tc>
      </w:tr>
      <w:tr w:rsidR="00962A1E" w:rsidRPr="00542E9F" w14:paraId="4FB1E60B" w14:textId="77777777" w:rsidTr="00145EE8">
        <w:trPr>
          <w:trHeight w:val="504"/>
        </w:trPr>
        <w:tc>
          <w:tcPr>
            <w:tcW w:w="2945" w:type="dxa"/>
            <w:gridSpan w:val="2"/>
            <w:vAlign w:val="center"/>
          </w:tcPr>
          <w:p w14:paraId="58E45694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KANITLARI</w:t>
            </w:r>
          </w:p>
          <w:p w14:paraId="4ADA4B73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970" w:type="dxa"/>
            <w:vAlign w:val="center"/>
          </w:tcPr>
          <w:p w14:paraId="338D52E5" w14:textId="4C6FB42A" w:rsidR="00962A1E" w:rsidRPr="00542E9F" w:rsidRDefault="004477DD" w:rsidP="004477D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4477DD">
              <w:rPr>
                <w:rFonts w:ascii="Arial Narrow" w:hAnsi="Arial Narrow" w:cs="Times New Roman"/>
                <w:sz w:val="20"/>
                <w:szCs w:val="20"/>
              </w:rPr>
              <w:t>Öğrenme çıktıları; gözlem formu, performans görevi, dereceli puanlama anahtarı, kontrol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477DD">
              <w:rPr>
                <w:rFonts w:ascii="Arial Narrow" w:hAnsi="Arial Narrow" w:cs="Times New Roman"/>
                <w:sz w:val="20"/>
                <w:szCs w:val="20"/>
              </w:rPr>
              <w:t>listesi, öz değerlendirme formu, çalışma kâğıdı, öğrenci öğrenme dosyası kullanılarak değerlendirilebilir.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477DD">
              <w:rPr>
                <w:rFonts w:ascii="Arial Narrow" w:hAnsi="Arial Narrow" w:cs="Times New Roman"/>
                <w:sz w:val="20"/>
                <w:szCs w:val="20"/>
              </w:rPr>
              <w:t>Okuduğunu ve dinlediğini anlama, yazma ve konuşma becerisini içine alan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477DD">
              <w:rPr>
                <w:rFonts w:ascii="Arial Narrow" w:hAnsi="Arial Narrow" w:cs="Times New Roman"/>
                <w:sz w:val="20"/>
                <w:szCs w:val="20"/>
              </w:rPr>
              <w:t>bir performans görevi verilebilir. Performans görevi analitik dereceli puanlama anahtarı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477DD">
              <w:rPr>
                <w:rFonts w:ascii="Arial Narrow" w:hAnsi="Arial Narrow" w:cs="Times New Roman"/>
                <w:sz w:val="20"/>
                <w:szCs w:val="20"/>
              </w:rPr>
              <w:t>kullanılarak değerlendirilebilir.</w:t>
            </w:r>
          </w:p>
        </w:tc>
      </w:tr>
      <w:tr w:rsidR="00962A1E" w:rsidRPr="00542E9F" w14:paraId="46DFD203" w14:textId="77777777" w:rsidTr="00145EE8">
        <w:trPr>
          <w:trHeight w:val="447"/>
        </w:trPr>
        <w:tc>
          <w:tcPr>
            <w:tcW w:w="1405" w:type="dxa"/>
            <w:vMerge w:val="restart"/>
            <w:vAlign w:val="center"/>
          </w:tcPr>
          <w:p w14:paraId="76D31F71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1C6A1E06" w14:textId="6E0B4E17" w:rsidR="00962A1E" w:rsidRPr="00542E9F" w:rsidRDefault="00C547F1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540" w:type="dxa"/>
            <w:vAlign w:val="center"/>
          </w:tcPr>
          <w:p w14:paraId="2E0E9C48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970" w:type="dxa"/>
            <w:vAlign w:val="center"/>
          </w:tcPr>
          <w:p w14:paraId="018E304E" w14:textId="7015CD38" w:rsidR="00962A1E" w:rsidRPr="00542E9F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Öğrencinin gelişim dönemine uygun fiziksel, bilişsel ve sosyal duygusal gelişim açısından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okul olgunluğuna sahip olduğu, bir önceki temada ön görülen yeterliliğe ulaştığı kabul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edilmektedir.</w:t>
            </w:r>
          </w:p>
        </w:tc>
      </w:tr>
      <w:tr w:rsidR="00962A1E" w:rsidRPr="00542E9F" w14:paraId="364A0400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1388A758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7C888945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970" w:type="dxa"/>
            <w:vAlign w:val="center"/>
          </w:tcPr>
          <w:p w14:paraId="1D072603" w14:textId="5F6E2923" w:rsidR="00962A1E" w:rsidRPr="00542E9F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Hazırlık çalışmaları sırasında yapılan etkinlikler değerlendirilerek öğrencinin ilk okuma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yazma sürecine hazır olup olmadığı dikkate alınmalıdır.</w:t>
            </w:r>
          </w:p>
        </w:tc>
      </w:tr>
      <w:tr w:rsidR="00962A1E" w:rsidRPr="00542E9F" w14:paraId="7C289E16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508855B5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194CD533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970" w:type="dxa"/>
            <w:vAlign w:val="center"/>
          </w:tcPr>
          <w:p w14:paraId="339BD434" w14:textId="42214318" w:rsidR="00962A1E" w:rsidRPr="00542E9F" w:rsidRDefault="00145EE8" w:rsidP="00145EE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145EE8">
              <w:rPr>
                <w:rFonts w:ascii="Arial Narrow" w:hAnsi="Arial Narrow" w:cs="Times New Roman"/>
                <w:sz w:val="20"/>
                <w:szCs w:val="20"/>
              </w:rPr>
              <w:t>Öğrenilen seslerle öğrenilecek olan seslerden yola çıkılarak hece, sözcük, cümle ve metin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hAnsi="Arial Narrow" w:cs="Times New Roman"/>
                <w:sz w:val="20"/>
                <w:szCs w:val="20"/>
              </w:rPr>
              <w:t>bağlantısı kurmaları sağlanır.</w:t>
            </w:r>
            <w:r w:rsidR="005D04F7" w:rsidRPr="005D04F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</w:tr>
      <w:tr w:rsidR="00962A1E" w:rsidRPr="00542E9F" w14:paraId="2C4A616A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3D45B1F8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35C95A3A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08972277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970" w:type="dxa"/>
            <w:vAlign w:val="center"/>
          </w:tcPr>
          <w:p w14:paraId="348B9161" w14:textId="7A004BF1" w:rsidR="00145EE8" w:rsidRPr="00145EE8" w:rsidRDefault="00764E2B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s.1</w:t>
            </w:r>
            <w:r w:rsidR="008A72E4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95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Dinleme/izleme metninin içeriğine yönelik ön bilgi oluşturmak için haber, olay, anı gibi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örnekler verilerek öğrencilerin konuşması istenir (E1.1). Dinleme/izleme metnine yönelik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görseller üzerine konuşulur (OB4). Dinleme/izleme metni ile ilgili görseller gösterilerek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dinleyeceği/izleyeceği metin hakkında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lastRenderedPageBreak/>
              <w:t>öğrencilerin tahminde bulunmaları istenir (KB2.16).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Metni dinleme/izleme aşamasına geçmeden önce dinleme kuralları hakkında bilgi verilir.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Bu kuralların daha sonra yapılacak dinleme/izleme çalışmalarında uygulanacağı vurgulanır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(D14). Dinleme kurallarına uygun dinlemeleri sağlanır (SDB2.1). Dinleme/izleme yapılırken</w:t>
            </w:r>
          </w:p>
          <w:p w14:paraId="01B38F2D" w14:textId="77777777" w:rsidR="00145EE8" w:rsidRDefault="00145EE8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metin belli bir yerde durdurularak metnin devamı ya da sonucu üzerine tahminlerde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bulunulur (KB2.16, KB2.12). Dinleme/izleme süreci sonunda tahminler ele alınır ve metnin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konusu belirlenir. Öğrencilerden dinlediği/izlediğini telaffuza dikkat ederek kendi cümleleri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ile tekrar anlatmaları istenir (E1.2). Bu süreç; gözlem formu, dereceli puanlama anahtarı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veya kontrol listesi ile değerlendirilebilir.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</w:p>
          <w:p w14:paraId="6ADBAC79" w14:textId="77777777" w:rsidR="00145EE8" w:rsidRDefault="00145EE8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  <w:p w14:paraId="70C701CB" w14:textId="3BBE374F" w:rsidR="00145EE8" w:rsidRPr="00145EE8" w:rsidRDefault="008A72E4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s.19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6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Sesler öğretilirken ünsüzlerin tek başına sesletilmemesine dikkat edilir, sesin baskın olarak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geçtiği şarkı, türkü, tekerleme, ninni, masal, öykü, ses senaryoları gibi örneklerle ses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öğrenciye hissettirilerek öğrencinin baskın sesi fark etmesi sağlanır. Ses hissettirildikten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sonra her bir sesin ağızdan nasıl çıktığı mimiklerle desteklenerek gösterilir (E3.2). Öğrenilen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sesin geçtiği ve geçmediği bir dizi görselden hareketle öğrendikleri sesin geçtiği görseli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seçmeleri istenir (OB4, KB2.7). Bu süreç, kontrol listesi kullanılarak değerlendirilebilir.</w:t>
            </w:r>
          </w:p>
          <w:p w14:paraId="64D7D12D" w14:textId="77777777" w:rsidR="008A72E4" w:rsidRDefault="008A72E4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s.19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7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Öğrenilen sesin geçtiği sözcük ve nesnelere öğretmen tarafından örnekler verilir. Öğrencilerden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de o sesin içinde geçtiği nesne ve sözcüklere örnekler vermesi istenir. Verilen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örneklerle ilgili konuşulur. Bu süreç, kontrol listesi kullanılarak değerlendirilebilir.</w:t>
            </w:r>
          </w:p>
          <w:p w14:paraId="52EF079C" w14:textId="66C5D0DE" w:rsidR="008A72E4" w:rsidRDefault="008A72E4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s.19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8-199</w:t>
            </w:r>
            <w:r w:rsidR="00C36416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-200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Önce harfin küçük yazılışı verilir, bu formun yazım süreci tamamlandıktan sonra aynı süreçler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harfin büyük yazılışı için de işletilir.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Sesin sembolü olan harfin kaç hamlede yazıldığı söylenir, satır dizgesindeki yeri gösterilerek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harf öğretmen tarafından yazılır. Yazımı esnasında</w:t>
            </w:r>
            <w:r w:rsid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harf, önce öğretmen sonra öğrenciler tarafından seslendirilir. Öğrencinin harfin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yazım yönü ve şeklini öğrenmesi ve harfi pekiştirmesi için öğretmen rehberliğinde öğrencilere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kalem ve defter kullanılmaksızın çeşitli etkinlikler yaptırılır. Harflerle ilgili etkinlik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ler yapılırken öğrenciler tarafından harflerin sesletimi sağlanarak ses harf ilişkisi kurulur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(E3.7). Bu süreç, gözlem formu veya kontrol listesi kullanılarak değerlendirilebilir. </w:t>
            </w:r>
          </w:p>
          <w:p w14:paraId="1B17F16E" w14:textId="2BBF0C9E" w:rsidR="008A72E4" w:rsidRDefault="00C36416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s.200</w:t>
            </w:r>
            <w:r w:rsidR="008A72E4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Harfi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diğer sembol/harflerden ayırt etmelerine yönelik etkinlikler yaptırılır (KB2.7). Bu süreç,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çalışma kâğıdı veya gözlem formu kullanılarak değerlendirilebilir.</w:t>
            </w:r>
            <w:r w:rsidR="008A72E4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Ses harf ilişkisi kurulduktan sonra öğrencilerin satır dizgesi üzerinde kesik çizgilerle yazılı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harfi önce kalemlerinin arkası ile yazma yönünde takip etmeleri sağlanır. Öğrencilere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kesik çizgileri yazma yönünde birleştirerek harf yazma alıştırması yaptırılır. Yazma alıştırmaları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pekiştirildikten sonra satır dizgesi üzerinde kılavuz çizgisi olmadan harfi yazmaları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sağlanır. Yazım sürecinde kalem tutma, harfi deftere uygun şekilde yazma, deftere uygun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uzaklık ve açıda yaklaşma gibi etkinliklerle yazım materyalini uygun olarak kullanılması istenir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(KB1, E3.7). Bu süreç; gözlem formu, kontrol listesi veya çalışma kâğıdı kullanılarak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değerlendirilebilir.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</w:p>
          <w:p w14:paraId="0ED65644" w14:textId="77777777" w:rsidR="00C36416" w:rsidRDefault="008A72E4" w:rsidP="00145EE8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</w:t>
            </w:r>
            <w:r w:rsidR="00C36416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201-202-203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Öğreti</w:t>
            </w:r>
            <w:bookmarkStart w:id="0" w:name="_GoBack"/>
            <w:bookmarkEnd w:id="0"/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m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Programı’nda İlk Okuma Yazmaya Başlama ve İlerleme aşamasındaki süreçlere uygun bir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şekilde öğrenilen harflerle önce kapalı heceler, sonra açık heceler oluşturulur. Bu aşama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gözlem formu, kontrol listesi veya çalışma kâğıdı kullanılarak değerlendirilebilir. Oluşturulan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heceler birleştirilerek sözcüklere ulaşılır (KB2.13, KB2.20). </w:t>
            </w:r>
          </w:p>
          <w:p w14:paraId="34A757CC" w14:textId="77777777" w:rsidR="00962A1E" w:rsidRDefault="00C36416" w:rsidP="00C36416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s.204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Sözcüklere ulaşıldıktan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sonra anlamları üzerinde konuşulur, varsa görselleri verilir. Verilen görsellerle ilgili sözcük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ve cümle yazma çalışması yapılır. Yeni öğrenilen hece ve sözcükler öğrencilere okutulur,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yazdırılır. Yazma çalışması yaparken noktalama işaretlerini uygun yerlerde kullanmaları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gerektiği hatırlatılır (KB1). Bu süreç; gözlem formu, performans görevi, kontrol listesi, dereceli</w:t>
            </w:r>
            <w:r w:rsidR="004F1745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</w:t>
            </w:r>
            <w:r w:rsidR="00145EE8" w:rsidRPr="00145EE8">
              <w:rPr>
                <w:rFonts w:ascii="Arial Narrow" w:eastAsia="Times New Roman" w:hAnsi="Arial Narrow" w:cs="Times New Roman"/>
                <w:sz w:val="20"/>
                <w:szCs w:val="20"/>
              </w:rPr>
              <w:t>puanlama anahtarı, çalışma kâğıdı kullanılarak değerlendirilebilir.</w:t>
            </w:r>
          </w:p>
          <w:p w14:paraId="48AF7B60" w14:textId="77777777" w:rsidR="00C36416" w:rsidRDefault="00C36416" w:rsidP="00C36416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205-206-207 </w:t>
            </w:r>
            <w:r w:rsidRPr="00C36416">
              <w:rPr>
                <w:rFonts w:ascii="Arial Narrow" w:eastAsia="Times New Roman" w:hAnsi="Arial Narrow" w:cs="Times New Roman"/>
                <w:sz w:val="20"/>
                <w:szCs w:val="20"/>
              </w:rPr>
              <w:t>Pekiştirme çalışmaları yapılır.</w:t>
            </w:r>
          </w:p>
          <w:p w14:paraId="2911D5F8" w14:textId="1FD48AC7" w:rsidR="00C36416" w:rsidRPr="00542E9F" w:rsidRDefault="00C36416" w:rsidP="007F30CE">
            <w:pPr>
              <w:pStyle w:val="AralkYok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Aynı süreç 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Ders Kitabı s.</w:t>
            </w:r>
            <w:r w:rsidR="007F30CE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208-219  </w:t>
            </w:r>
            <w:r w:rsidR="007F30CE" w:rsidRPr="007F30CE">
              <w:rPr>
                <w:rFonts w:ascii="Arial Narrow" w:eastAsia="Times New Roman" w:hAnsi="Arial Narrow" w:cs="Times New Roman"/>
                <w:sz w:val="20"/>
                <w:szCs w:val="20"/>
              </w:rPr>
              <w:t>I harfinin öğretimi için uygulanır</w:t>
            </w:r>
            <w:r w:rsidR="007F30CE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.</w:t>
            </w: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962A1E" w:rsidRPr="00542E9F" w14:paraId="7D855479" w14:textId="77777777" w:rsidTr="00145EE8">
        <w:trPr>
          <w:trHeight w:val="357"/>
        </w:trPr>
        <w:tc>
          <w:tcPr>
            <w:tcW w:w="1405" w:type="dxa"/>
            <w:vMerge w:val="restart"/>
            <w:vAlign w:val="center"/>
          </w:tcPr>
          <w:p w14:paraId="3C87DC93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lastRenderedPageBreak/>
              <w:t>FARKLILAŞTIRMA</w:t>
            </w:r>
          </w:p>
        </w:tc>
        <w:tc>
          <w:tcPr>
            <w:tcW w:w="1540" w:type="dxa"/>
            <w:vAlign w:val="center"/>
          </w:tcPr>
          <w:p w14:paraId="4325CEAA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970" w:type="dxa"/>
            <w:vAlign w:val="center"/>
          </w:tcPr>
          <w:p w14:paraId="1C7632BE" w14:textId="6E2CF4AD" w:rsidR="00962A1E" w:rsidRPr="00542E9F" w:rsidRDefault="004F1745" w:rsidP="004F174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4F1745">
              <w:rPr>
                <w:rFonts w:ascii="Arial Narrow" w:hAnsi="Arial Narrow" w:cs="Times New Roman"/>
                <w:sz w:val="20"/>
                <w:szCs w:val="20"/>
              </w:rPr>
              <w:t>Zenginleştirme sürecinde öğrencilerin hazırbulunuşluk, ilgi ve öğrenme stilleri dikkate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alınır ve bunlara ilişkin etkinlik/materyal hazırlanabilir. Bunlar merak uyandıracak, üst düzey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düşünmeye yöneltecek ve bireysel öğrenme ihtiyaçlarını karşılamaya yönelik olabilir.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Dinleyeceği/izleyeceği/okuyacağı metinle ilişkili hikâye oluşturma, canlandırma yapma,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dijital araçlardan yararlanma, görsel oluşturma, oyun tasarlama, sunu hazırlama, yazarın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iletilerini sorgulama, tartışma, metni yeniden kurgulama gibi etkinliklerle süreç zenginleştirilebilir.</w:t>
            </w:r>
          </w:p>
        </w:tc>
      </w:tr>
      <w:tr w:rsidR="00962A1E" w:rsidRPr="00542E9F" w14:paraId="171CB521" w14:textId="77777777" w:rsidTr="00145EE8">
        <w:trPr>
          <w:trHeight w:val="190"/>
        </w:trPr>
        <w:tc>
          <w:tcPr>
            <w:tcW w:w="1405" w:type="dxa"/>
            <w:vMerge/>
            <w:vAlign w:val="center"/>
          </w:tcPr>
          <w:p w14:paraId="7F06A1A9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540" w:type="dxa"/>
            <w:vAlign w:val="center"/>
          </w:tcPr>
          <w:p w14:paraId="3C74CC67" w14:textId="77777777" w:rsidR="00962A1E" w:rsidRPr="00542E9F" w:rsidRDefault="00962A1E" w:rsidP="00DA33C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970" w:type="dxa"/>
            <w:vAlign w:val="center"/>
          </w:tcPr>
          <w:p w14:paraId="0B500000" w14:textId="6F15D5EA" w:rsidR="00962A1E" w:rsidRPr="00542E9F" w:rsidRDefault="004F1745" w:rsidP="004F174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4F1745">
              <w:rPr>
                <w:rFonts w:ascii="Arial Narrow" w:hAnsi="Arial Narrow" w:cs="Times New Roman"/>
                <w:sz w:val="20"/>
                <w:szCs w:val="20"/>
              </w:rPr>
              <w:t>Destekleme sürecinde öğrencilerin hazırbulunuşluk, ilgi ve öğrenme stilleri dikkate alınırken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etkinlikler/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materyal sade, kolay ve anlaşılır olabilir. Bunlar tüm duyulara hitap edecek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şekilde basitten karmaşığa, yakından uzağa, somuttan soyuta gibi öğrenme ilkelerine uygun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ve tüm öğrenme ortamlarında uygulanacak şekilde düzenlenebilir.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Destekleme sürecinde oyun, bilmece sorma, bulmaca çözme şarkı ve tekerleme söyleme,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sayışma ve canlandırma yapma gibi etkinliklerden ve görsel eşleştirme kartlarından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4F1745">
              <w:rPr>
                <w:rFonts w:ascii="Arial Narrow" w:hAnsi="Arial Narrow" w:cs="Times New Roman"/>
                <w:sz w:val="20"/>
                <w:szCs w:val="20"/>
              </w:rPr>
              <w:t>yararlanılabilir. Etkinlikler yapılırken öğrencilerin zorlandıkları yerlerde onlara ipuçları verilebilir.</w:t>
            </w:r>
            <w:r w:rsidR="005D04F7" w:rsidRPr="005D04F7">
              <w:rPr>
                <w:rFonts w:ascii="Arial Narrow" w:hAnsi="Arial Narrow" w:cs="Times New Roman"/>
                <w:sz w:val="20"/>
                <w:szCs w:val="20"/>
              </w:rPr>
              <w:t>.</w:t>
            </w:r>
            <w:r w:rsidR="00434ECA" w:rsidRPr="00434ECA">
              <w:rPr>
                <w:rFonts w:ascii="Arial Narrow" w:hAnsi="Arial Narrow" w:cs="Times New Roman"/>
                <w:sz w:val="20"/>
                <w:szCs w:val="20"/>
              </w:rPr>
              <w:t>.</w:t>
            </w:r>
            <w:r w:rsidR="009C7271" w:rsidRPr="009C7271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</w:tr>
    </w:tbl>
    <w:p w14:paraId="3D8C1660" w14:textId="0803DE57" w:rsidR="00926B9C" w:rsidRDefault="00926B9C" w:rsidP="00DD6080">
      <w:pPr>
        <w:pStyle w:val="AralkYok"/>
        <w:rPr>
          <w:sz w:val="20"/>
          <w:szCs w:val="20"/>
        </w:rPr>
      </w:pPr>
    </w:p>
    <w:p w14:paraId="5388D226" w14:textId="17755EBD" w:rsidR="00962A1E" w:rsidRDefault="00C547F1" w:rsidP="00DD6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AC364" wp14:editId="169E15D9">
                <wp:simplePos x="0" y="0"/>
                <wp:positionH relativeFrom="column">
                  <wp:posOffset>2950210</wp:posOffset>
                </wp:positionH>
                <wp:positionV relativeFrom="paragraph">
                  <wp:posOffset>111125</wp:posOffset>
                </wp:positionV>
                <wp:extent cx="1333500" cy="565150"/>
                <wp:effectExtent l="0" t="0" r="0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CF170" w14:textId="6B9FBFFA" w:rsidR="00C547F1" w:rsidRPr="00C547F1" w:rsidRDefault="00C547F1" w:rsidP="00C547F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547F1">
                              <w:rPr>
                                <w:color w:val="000000" w:themeColor="text1"/>
                              </w:rPr>
                              <w:t>...................                       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CAC364" id="Dikdörtgen 3" o:spid="_x0000_s1026" style="position:absolute;margin-left:232.3pt;margin-top:8.75pt;width:105pt;height: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" filled="f" stroked="f" strokeweight="1pt">
                <v:textbox>
                  <w:txbxContent>
                    <w:p w14:paraId="0D9CF170" w14:textId="6B9FBFFA" w:rsidR="00C547F1" w:rsidRPr="00C547F1" w:rsidRDefault="00C547F1" w:rsidP="00C547F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547F1">
                        <w:rPr>
                          <w:color w:val="000000" w:themeColor="text1"/>
                        </w:rPr>
                        <w:t>...................                       Okul Müdürü</w:t>
                      </w:r>
                    </w:p>
                  </w:txbxContent>
                </v:textbox>
              </v:rect>
            </w:pict>
          </mc:Fallback>
        </mc:AlternateContent>
      </w:r>
    </w:p>
    <w:sectPr w:rsidR="00962A1E" w:rsidSect="00926B9C">
      <w:pgSz w:w="11906" w:h="16838"/>
      <w:pgMar w:top="284" w:right="284" w:bottom="284" w:left="28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2F0DA" w14:textId="77777777" w:rsidR="007F2BD5" w:rsidRDefault="007F2BD5" w:rsidP="00E17B70">
      <w:pPr>
        <w:spacing w:after="0" w:line="240" w:lineRule="auto"/>
      </w:pPr>
      <w:r>
        <w:separator/>
      </w:r>
    </w:p>
  </w:endnote>
  <w:endnote w:type="continuationSeparator" w:id="0">
    <w:p w14:paraId="6C076DB3" w14:textId="77777777" w:rsidR="007F2BD5" w:rsidRDefault="007F2BD5" w:rsidP="00E1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51911" w14:textId="77777777" w:rsidR="007F2BD5" w:rsidRDefault="007F2BD5" w:rsidP="00E17B70">
      <w:pPr>
        <w:spacing w:after="0" w:line="240" w:lineRule="auto"/>
      </w:pPr>
      <w:r>
        <w:separator/>
      </w:r>
    </w:p>
  </w:footnote>
  <w:footnote w:type="continuationSeparator" w:id="0">
    <w:p w14:paraId="43B53B4A" w14:textId="77777777" w:rsidR="007F2BD5" w:rsidRDefault="007F2BD5" w:rsidP="00E1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32C99"/>
    <w:rsid w:val="00036E71"/>
    <w:rsid w:val="000427B7"/>
    <w:rsid w:val="00050315"/>
    <w:rsid w:val="000530D1"/>
    <w:rsid w:val="00061180"/>
    <w:rsid w:val="0006335B"/>
    <w:rsid w:val="00065ADE"/>
    <w:rsid w:val="000747B3"/>
    <w:rsid w:val="000A1897"/>
    <w:rsid w:val="000A1CD5"/>
    <w:rsid w:val="000C5C7B"/>
    <w:rsid w:val="000D5DD6"/>
    <w:rsid w:val="000E58E8"/>
    <w:rsid w:val="000E70B4"/>
    <w:rsid w:val="00104365"/>
    <w:rsid w:val="00110B83"/>
    <w:rsid w:val="001157D1"/>
    <w:rsid w:val="001267E1"/>
    <w:rsid w:val="001405EB"/>
    <w:rsid w:val="00145EE8"/>
    <w:rsid w:val="00147620"/>
    <w:rsid w:val="001528C1"/>
    <w:rsid w:val="0018003D"/>
    <w:rsid w:val="001828DC"/>
    <w:rsid w:val="00187D47"/>
    <w:rsid w:val="0019236F"/>
    <w:rsid w:val="001A4DB2"/>
    <w:rsid w:val="001B441D"/>
    <w:rsid w:val="001B7F5C"/>
    <w:rsid w:val="001C314F"/>
    <w:rsid w:val="001D2205"/>
    <w:rsid w:val="001D5904"/>
    <w:rsid w:val="001D6033"/>
    <w:rsid w:val="001D7E96"/>
    <w:rsid w:val="001F1EF7"/>
    <w:rsid w:val="001F2B46"/>
    <w:rsid w:val="0020039C"/>
    <w:rsid w:val="002052FF"/>
    <w:rsid w:val="00232232"/>
    <w:rsid w:val="00236A4D"/>
    <w:rsid w:val="00252E84"/>
    <w:rsid w:val="00277171"/>
    <w:rsid w:val="00282A82"/>
    <w:rsid w:val="00287352"/>
    <w:rsid w:val="00287663"/>
    <w:rsid w:val="00295048"/>
    <w:rsid w:val="002A66E4"/>
    <w:rsid w:val="002A71C7"/>
    <w:rsid w:val="002E065A"/>
    <w:rsid w:val="002F70F8"/>
    <w:rsid w:val="00302E7F"/>
    <w:rsid w:val="00324A4E"/>
    <w:rsid w:val="00324C8D"/>
    <w:rsid w:val="00325572"/>
    <w:rsid w:val="00332E12"/>
    <w:rsid w:val="003645CE"/>
    <w:rsid w:val="003668E7"/>
    <w:rsid w:val="00373235"/>
    <w:rsid w:val="00374EDA"/>
    <w:rsid w:val="003766CF"/>
    <w:rsid w:val="003821A1"/>
    <w:rsid w:val="00397FB5"/>
    <w:rsid w:val="003A456A"/>
    <w:rsid w:val="003B3680"/>
    <w:rsid w:val="003B3788"/>
    <w:rsid w:val="003B4CC4"/>
    <w:rsid w:val="003B644A"/>
    <w:rsid w:val="003E1E08"/>
    <w:rsid w:val="003F04FF"/>
    <w:rsid w:val="003F3236"/>
    <w:rsid w:val="0041341C"/>
    <w:rsid w:val="004140A8"/>
    <w:rsid w:val="00417297"/>
    <w:rsid w:val="00421D4E"/>
    <w:rsid w:val="00434ECA"/>
    <w:rsid w:val="00442D9A"/>
    <w:rsid w:val="004477DD"/>
    <w:rsid w:val="00456A81"/>
    <w:rsid w:val="0048362D"/>
    <w:rsid w:val="004874D6"/>
    <w:rsid w:val="00494A04"/>
    <w:rsid w:val="004A293E"/>
    <w:rsid w:val="004A46DD"/>
    <w:rsid w:val="004A486E"/>
    <w:rsid w:val="004F1745"/>
    <w:rsid w:val="004F5C99"/>
    <w:rsid w:val="005005FD"/>
    <w:rsid w:val="00500FC2"/>
    <w:rsid w:val="005015E3"/>
    <w:rsid w:val="00502ED3"/>
    <w:rsid w:val="005067D6"/>
    <w:rsid w:val="00542E9F"/>
    <w:rsid w:val="005469FD"/>
    <w:rsid w:val="00563D0E"/>
    <w:rsid w:val="00563DB4"/>
    <w:rsid w:val="00566F5F"/>
    <w:rsid w:val="005A31BF"/>
    <w:rsid w:val="005B1C15"/>
    <w:rsid w:val="005C4B10"/>
    <w:rsid w:val="005D04F7"/>
    <w:rsid w:val="005E078E"/>
    <w:rsid w:val="005F748C"/>
    <w:rsid w:val="006004DA"/>
    <w:rsid w:val="0060270C"/>
    <w:rsid w:val="00640C4B"/>
    <w:rsid w:val="00653850"/>
    <w:rsid w:val="006A3790"/>
    <w:rsid w:val="006A454E"/>
    <w:rsid w:val="006A5CF6"/>
    <w:rsid w:val="006B618E"/>
    <w:rsid w:val="006B78F0"/>
    <w:rsid w:val="006C342F"/>
    <w:rsid w:val="006E1392"/>
    <w:rsid w:val="006E2377"/>
    <w:rsid w:val="006E36FC"/>
    <w:rsid w:val="006F17FD"/>
    <w:rsid w:val="00701082"/>
    <w:rsid w:val="00702EA9"/>
    <w:rsid w:val="00707E87"/>
    <w:rsid w:val="00724752"/>
    <w:rsid w:val="00726466"/>
    <w:rsid w:val="00741974"/>
    <w:rsid w:val="00746DAA"/>
    <w:rsid w:val="00752686"/>
    <w:rsid w:val="0075739E"/>
    <w:rsid w:val="0076022D"/>
    <w:rsid w:val="00764E2B"/>
    <w:rsid w:val="007704DE"/>
    <w:rsid w:val="00771E7C"/>
    <w:rsid w:val="0077418F"/>
    <w:rsid w:val="00785711"/>
    <w:rsid w:val="00794E46"/>
    <w:rsid w:val="007A1C13"/>
    <w:rsid w:val="007B0D8E"/>
    <w:rsid w:val="007C5A3B"/>
    <w:rsid w:val="007D6FCE"/>
    <w:rsid w:val="007F2BD5"/>
    <w:rsid w:val="007F30CE"/>
    <w:rsid w:val="00800E11"/>
    <w:rsid w:val="00816DE8"/>
    <w:rsid w:val="00837A8B"/>
    <w:rsid w:val="008556CB"/>
    <w:rsid w:val="008641E8"/>
    <w:rsid w:val="00874C7C"/>
    <w:rsid w:val="00885709"/>
    <w:rsid w:val="008964CD"/>
    <w:rsid w:val="008A72E4"/>
    <w:rsid w:val="008B075D"/>
    <w:rsid w:val="008C16DA"/>
    <w:rsid w:val="008E13A9"/>
    <w:rsid w:val="00900FD1"/>
    <w:rsid w:val="0091401C"/>
    <w:rsid w:val="00922075"/>
    <w:rsid w:val="00926B9C"/>
    <w:rsid w:val="009342BE"/>
    <w:rsid w:val="00952C89"/>
    <w:rsid w:val="00962A1E"/>
    <w:rsid w:val="0096721B"/>
    <w:rsid w:val="0099454C"/>
    <w:rsid w:val="009A746C"/>
    <w:rsid w:val="009B500F"/>
    <w:rsid w:val="009C7271"/>
    <w:rsid w:val="009C72C3"/>
    <w:rsid w:val="009F64D4"/>
    <w:rsid w:val="00A062BB"/>
    <w:rsid w:val="00A1468F"/>
    <w:rsid w:val="00A200E2"/>
    <w:rsid w:val="00A246A8"/>
    <w:rsid w:val="00A27F5E"/>
    <w:rsid w:val="00A56F32"/>
    <w:rsid w:val="00A605E1"/>
    <w:rsid w:val="00A65796"/>
    <w:rsid w:val="00A66B27"/>
    <w:rsid w:val="00A70448"/>
    <w:rsid w:val="00A733AD"/>
    <w:rsid w:val="00A761E2"/>
    <w:rsid w:val="00A8344E"/>
    <w:rsid w:val="00A8483F"/>
    <w:rsid w:val="00A861FE"/>
    <w:rsid w:val="00A93C85"/>
    <w:rsid w:val="00AA6E4A"/>
    <w:rsid w:val="00AB3168"/>
    <w:rsid w:val="00AB4851"/>
    <w:rsid w:val="00AC336E"/>
    <w:rsid w:val="00AE2788"/>
    <w:rsid w:val="00AE65B5"/>
    <w:rsid w:val="00AF5C05"/>
    <w:rsid w:val="00B147C7"/>
    <w:rsid w:val="00B20ABA"/>
    <w:rsid w:val="00B261AF"/>
    <w:rsid w:val="00B2717D"/>
    <w:rsid w:val="00B307CB"/>
    <w:rsid w:val="00B36B3C"/>
    <w:rsid w:val="00B50E82"/>
    <w:rsid w:val="00B6227E"/>
    <w:rsid w:val="00B870BA"/>
    <w:rsid w:val="00B90D04"/>
    <w:rsid w:val="00B97730"/>
    <w:rsid w:val="00BA3D7B"/>
    <w:rsid w:val="00BB53D4"/>
    <w:rsid w:val="00BC6817"/>
    <w:rsid w:val="00BC6F4A"/>
    <w:rsid w:val="00BE2067"/>
    <w:rsid w:val="00BE54C4"/>
    <w:rsid w:val="00BF4AE4"/>
    <w:rsid w:val="00C00819"/>
    <w:rsid w:val="00C1150A"/>
    <w:rsid w:val="00C36416"/>
    <w:rsid w:val="00C41FF1"/>
    <w:rsid w:val="00C547F1"/>
    <w:rsid w:val="00C54AF7"/>
    <w:rsid w:val="00C562D4"/>
    <w:rsid w:val="00C576EF"/>
    <w:rsid w:val="00C6323B"/>
    <w:rsid w:val="00C7189B"/>
    <w:rsid w:val="00C803CF"/>
    <w:rsid w:val="00C86C78"/>
    <w:rsid w:val="00C91AB2"/>
    <w:rsid w:val="00C92D8F"/>
    <w:rsid w:val="00C932B3"/>
    <w:rsid w:val="00CA1F23"/>
    <w:rsid w:val="00CB201C"/>
    <w:rsid w:val="00CE7D5D"/>
    <w:rsid w:val="00D02298"/>
    <w:rsid w:val="00D04489"/>
    <w:rsid w:val="00D32ABD"/>
    <w:rsid w:val="00D35E07"/>
    <w:rsid w:val="00D41B9D"/>
    <w:rsid w:val="00D504B7"/>
    <w:rsid w:val="00D60BD0"/>
    <w:rsid w:val="00D6292B"/>
    <w:rsid w:val="00D62B86"/>
    <w:rsid w:val="00D65AE9"/>
    <w:rsid w:val="00D7747F"/>
    <w:rsid w:val="00D77F83"/>
    <w:rsid w:val="00D82446"/>
    <w:rsid w:val="00D90013"/>
    <w:rsid w:val="00DA33C1"/>
    <w:rsid w:val="00DB3CEF"/>
    <w:rsid w:val="00DB6EBC"/>
    <w:rsid w:val="00DB78AC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36A00"/>
    <w:rsid w:val="00E408B5"/>
    <w:rsid w:val="00E4223A"/>
    <w:rsid w:val="00E46A5C"/>
    <w:rsid w:val="00E56BBA"/>
    <w:rsid w:val="00E677CF"/>
    <w:rsid w:val="00E727E8"/>
    <w:rsid w:val="00E84A46"/>
    <w:rsid w:val="00E91088"/>
    <w:rsid w:val="00EA2B1F"/>
    <w:rsid w:val="00EA53C5"/>
    <w:rsid w:val="00EB533D"/>
    <w:rsid w:val="00ED3128"/>
    <w:rsid w:val="00ED7884"/>
    <w:rsid w:val="00EE5033"/>
    <w:rsid w:val="00F0373B"/>
    <w:rsid w:val="00F1593B"/>
    <w:rsid w:val="00F17A96"/>
    <w:rsid w:val="00F2242E"/>
    <w:rsid w:val="00F26022"/>
    <w:rsid w:val="00F328D2"/>
    <w:rsid w:val="00F42376"/>
    <w:rsid w:val="00F478A3"/>
    <w:rsid w:val="00F513E7"/>
    <w:rsid w:val="00F60CE0"/>
    <w:rsid w:val="00F64519"/>
    <w:rsid w:val="00F651DF"/>
    <w:rsid w:val="00F92914"/>
    <w:rsid w:val="00FC01FC"/>
    <w:rsid w:val="00FC1F57"/>
    <w:rsid w:val="00FE202A"/>
    <w:rsid w:val="00FE57F2"/>
    <w:rsid w:val="00F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A3B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8039B-3D9D-460A-9698-CF8EC091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24</cp:revision>
  <dcterms:created xsi:type="dcterms:W3CDTF">2024-11-26T19:09:00Z</dcterms:created>
  <dcterms:modified xsi:type="dcterms:W3CDTF">2025-05-25T11:22:00Z</dcterms:modified>
  <cp:category>Mustafa KABUL</cp:category>
</cp:coreProperties>
</file>